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6E89A573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AB56EC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AB56EC" w:rsidRPr="00AB56EC">
        <w:rPr>
          <w:rFonts w:ascii="Times New Roman" w:hAnsi="Times New Roman"/>
          <w:i/>
          <w:sz w:val="24"/>
          <w:u w:val="single"/>
          <w:lang w:eastAsia="cs-CZ"/>
        </w:rPr>
        <w:t>6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3F25BC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ze </w:t>
      </w:r>
      <w:r w:rsidR="00AB56EC">
        <w:rPr>
          <w:rFonts w:ascii="Times New Roman" w:hAnsi="Times New Roman"/>
          <w:i/>
          <w:sz w:val="24"/>
          <w:u w:val="single"/>
          <w:lang w:eastAsia="cs-CZ"/>
        </w:rPr>
        <w:t>dn</w:t>
      </w:r>
      <w:r w:rsidR="003F25BC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C2CF3D6" w14:textId="03690606" w:rsidR="00640C1B" w:rsidRPr="004353BC" w:rsidRDefault="004353BC" w:rsidP="00AB56EC">
      <w:pPr>
        <w:pStyle w:val="Odstavecseseznamem"/>
        <w:autoSpaceDE w:val="0"/>
        <w:autoSpaceDN w:val="0"/>
        <w:adjustRightInd w:val="0"/>
        <w:spacing w:after="0"/>
        <w:ind w:firstLine="696"/>
        <w:rPr>
          <w:rFonts w:ascii="Times New Roman" w:hAnsi="Times New Roman"/>
          <w:lang w:eastAsia="cs-CZ"/>
        </w:rPr>
      </w:pPr>
      <w:bookmarkStart w:id="0" w:name="_Hlk148970276"/>
      <w:r w:rsidRPr="004353B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Základní škola a </w:t>
      </w:r>
      <w:r w:rsidR="004005C0" w:rsidRPr="004353BC">
        <w:rPr>
          <w:rFonts w:ascii="Times New Roman" w:hAnsi="Times New Roman"/>
          <w:b/>
          <w:bCs/>
          <w:sz w:val="24"/>
          <w:szCs w:val="24"/>
          <w:lang w:eastAsia="cs-CZ"/>
        </w:rPr>
        <w:t>Střední škola</w:t>
      </w:r>
      <w:r w:rsidRPr="004353B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, Praha </w:t>
      </w:r>
      <w:r w:rsidR="004005C0">
        <w:rPr>
          <w:rFonts w:ascii="Times New Roman" w:hAnsi="Times New Roman"/>
          <w:b/>
          <w:bCs/>
          <w:sz w:val="24"/>
          <w:szCs w:val="24"/>
          <w:lang w:eastAsia="cs-CZ"/>
        </w:rPr>
        <w:t>2</w:t>
      </w:r>
      <w:r w:rsidRPr="004353BC">
        <w:rPr>
          <w:rFonts w:ascii="Times New Roman" w:hAnsi="Times New Roman"/>
          <w:b/>
          <w:bCs/>
          <w:sz w:val="24"/>
          <w:szCs w:val="24"/>
          <w:lang w:eastAsia="cs-CZ"/>
        </w:rPr>
        <w:t>, V</w:t>
      </w:r>
      <w:r w:rsidR="004005C0">
        <w:rPr>
          <w:rFonts w:ascii="Times New Roman" w:hAnsi="Times New Roman"/>
          <w:b/>
          <w:bCs/>
          <w:sz w:val="24"/>
          <w:szCs w:val="24"/>
          <w:lang w:eastAsia="cs-CZ"/>
        </w:rPr>
        <w:t>inohradská 54</w:t>
      </w:r>
    </w:p>
    <w:bookmarkEnd w:id="0"/>
    <w:p w14:paraId="7301B8F0" w14:textId="77777777" w:rsidR="004353BC" w:rsidRDefault="004353B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cs-CZ"/>
        </w:rPr>
      </w:pPr>
    </w:p>
    <w:p w14:paraId="23932120" w14:textId="3A809C8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2A834516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B95A1D">
        <w:rPr>
          <w:rFonts w:ascii="Times New Roman" w:hAnsi="Times New Roman"/>
        </w:rPr>
        <w:t>pedagogické aspekty práce na pozici ředitele školy, pe</w:t>
      </w:r>
      <w:r w:rsidR="00C12CDE" w:rsidRPr="00B95A1D">
        <w:rPr>
          <w:rFonts w:ascii="Times New Roman" w:hAnsi="Times New Roman"/>
        </w:rPr>
        <w:t xml:space="preserve">dagogická koncepce odpovídající </w:t>
      </w:r>
      <w:r w:rsidRPr="00B95A1D">
        <w:rPr>
          <w:rFonts w:ascii="Times New Roman" w:hAnsi="Times New Roman"/>
        </w:rPr>
        <w:t>oboru</w:t>
      </w:r>
      <w:r w:rsidR="00DA401E" w:rsidRPr="00B95A1D">
        <w:rPr>
          <w:rFonts w:ascii="Times New Roman" w:hAnsi="Times New Roman"/>
        </w:rPr>
        <w:t>/oborům</w:t>
      </w:r>
      <w:r w:rsidRPr="00B95A1D">
        <w:rPr>
          <w:rFonts w:ascii="Times New Roman" w:hAnsi="Times New Roman"/>
        </w:rPr>
        <w:t xml:space="preserve"> vzdělání </w:t>
      </w:r>
      <w:r w:rsidR="00B95A1D" w:rsidRPr="00B95A1D">
        <w:rPr>
          <w:rFonts w:ascii="Times New Roman" w:hAnsi="Times New Roman"/>
        </w:rPr>
        <w:t xml:space="preserve">konkrétní </w:t>
      </w:r>
      <w:r w:rsidRPr="00B95A1D">
        <w:rPr>
          <w:rFonts w:ascii="Times New Roman" w:hAnsi="Times New Roman"/>
        </w:rPr>
        <w:t xml:space="preserve">školy </w:t>
      </w:r>
      <w:r w:rsidR="00B95A1D" w:rsidRPr="00B95A1D">
        <w:rPr>
          <w:rFonts w:ascii="Times New Roman" w:hAnsi="Times New Roman"/>
        </w:rPr>
        <w:t xml:space="preserve">zřízené dle § 16 odst. 9 školského zákona, </w:t>
      </w:r>
      <w:r w:rsidRPr="00B95A1D">
        <w:rPr>
          <w:rFonts w:ascii="Times New Roman" w:hAnsi="Times New Roman"/>
        </w:rPr>
        <w:t>představa uchazeče o vedení pedagogického sboru, znalosti v</w:t>
      </w:r>
      <w:r w:rsidRPr="00C12CDE">
        <w:rPr>
          <w:rFonts w:ascii="Times New Roman" w:hAnsi="Times New Roman"/>
        </w:rPr>
        <w:t>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2CEC9C67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B95A1D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B95A1D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B95A1D">
        <w:rPr>
          <w:rFonts w:ascii="Times New Roman" w:hAnsi="Times New Roman"/>
          <w:b/>
          <w:bCs/>
        </w:rPr>
        <w:t>–</w:t>
      </w:r>
      <w:r w:rsidRPr="00B95A1D">
        <w:rPr>
          <w:rFonts w:ascii="Times New Roman" w:hAnsi="Times New Roman"/>
          <w:b/>
          <w:bCs/>
        </w:rPr>
        <w:t xml:space="preserve"> </w:t>
      </w:r>
      <w:r w:rsidR="004005C0" w:rsidRPr="00B95A1D">
        <w:rPr>
          <w:rFonts w:ascii="Times New Roman" w:hAnsi="Times New Roman"/>
          <w:b/>
          <w:bCs/>
        </w:rPr>
        <w:t>Základní škola a Střední škola, Praha 2, Vinohradská 54</w:t>
      </w:r>
      <w:r w:rsidRPr="00B95A1D">
        <w:rPr>
          <w:rFonts w:ascii="Times New Roman" w:hAnsi="Times New Roman"/>
          <w:b/>
          <w:bCs/>
        </w:rPr>
        <w:t>“ a „NEOTVÍRAT“</w:t>
      </w:r>
      <w:r w:rsidR="00DA401E" w:rsidRPr="00B95A1D">
        <w:rPr>
          <w:rFonts w:ascii="Times New Roman" w:hAnsi="Times New Roman"/>
          <w:b/>
          <w:bCs/>
        </w:rPr>
        <w:t xml:space="preserve"> </w:t>
      </w:r>
      <w:r w:rsidRPr="00B95A1D">
        <w:rPr>
          <w:rFonts w:ascii="Times New Roman" w:hAnsi="Times New Roman"/>
          <w:b/>
          <w:bCs/>
        </w:rPr>
        <w:t>musí</w:t>
      </w:r>
      <w:r w:rsidR="00DA401E" w:rsidRPr="00B95A1D">
        <w:rPr>
          <w:rFonts w:ascii="Times New Roman" w:hAnsi="Times New Roman"/>
          <w:b/>
          <w:bCs/>
        </w:rPr>
        <w:t xml:space="preserve"> </w:t>
      </w:r>
      <w:r w:rsidRPr="00B95A1D">
        <w:rPr>
          <w:rFonts w:ascii="Times New Roman" w:hAnsi="Times New Roman"/>
          <w:b/>
          <w:bCs/>
        </w:rPr>
        <w:t>být</w:t>
      </w:r>
      <w:r w:rsidR="00DA401E" w:rsidRPr="00B95A1D">
        <w:rPr>
          <w:rFonts w:ascii="Times New Roman" w:hAnsi="Times New Roman"/>
          <w:b/>
          <w:bCs/>
        </w:rPr>
        <w:t xml:space="preserve"> </w:t>
      </w:r>
      <w:r w:rsidRPr="00B95A1D">
        <w:rPr>
          <w:rFonts w:ascii="Times New Roman" w:hAnsi="Times New Roman"/>
          <w:b/>
          <w:bCs/>
        </w:rPr>
        <w:t xml:space="preserve">doručeny do </w:t>
      </w:r>
      <w:r w:rsidR="00DA401E" w:rsidRPr="00B95A1D">
        <w:rPr>
          <w:rFonts w:ascii="Times New Roman" w:hAnsi="Times New Roman"/>
          <w:b/>
          <w:bCs/>
        </w:rPr>
        <w:t>1</w:t>
      </w:r>
      <w:r w:rsidR="00B95A1D" w:rsidRPr="00B95A1D">
        <w:rPr>
          <w:rFonts w:ascii="Times New Roman" w:hAnsi="Times New Roman"/>
          <w:b/>
          <w:bCs/>
        </w:rPr>
        <w:t>6</w:t>
      </w:r>
      <w:r w:rsidR="001F0915" w:rsidRPr="00B95A1D">
        <w:rPr>
          <w:rFonts w:ascii="Times New Roman" w:hAnsi="Times New Roman"/>
          <w:b/>
          <w:bCs/>
          <w:lang w:eastAsia="cs-CZ"/>
        </w:rPr>
        <w:t xml:space="preserve">. </w:t>
      </w:r>
      <w:r w:rsidR="00DA401E" w:rsidRPr="00B95A1D">
        <w:rPr>
          <w:rFonts w:ascii="Times New Roman" w:hAnsi="Times New Roman"/>
          <w:b/>
          <w:bCs/>
          <w:lang w:eastAsia="cs-CZ"/>
        </w:rPr>
        <w:t>1</w:t>
      </w:r>
      <w:r w:rsidRPr="00B95A1D">
        <w:rPr>
          <w:rFonts w:ascii="Times New Roman" w:hAnsi="Times New Roman"/>
          <w:b/>
          <w:bCs/>
          <w:lang w:eastAsia="cs-CZ"/>
        </w:rPr>
        <w:t>. 20</w:t>
      </w:r>
      <w:r w:rsidR="00C2524B" w:rsidRPr="00B95A1D">
        <w:rPr>
          <w:rFonts w:ascii="Times New Roman" w:hAnsi="Times New Roman"/>
          <w:b/>
          <w:bCs/>
          <w:lang w:eastAsia="cs-CZ"/>
        </w:rPr>
        <w:t>2</w:t>
      </w:r>
      <w:r w:rsidR="00AB56EC">
        <w:rPr>
          <w:rFonts w:ascii="Times New Roman" w:hAnsi="Times New Roman"/>
          <w:b/>
          <w:bCs/>
          <w:lang w:eastAsia="cs-CZ"/>
        </w:rPr>
        <w:t>4</w:t>
      </w:r>
      <w:r w:rsidRPr="00B95A1D">
        <w:rPr>
          <w:rFonts w:ascii="Times New Roman" w:hAnsi="Times New Roman"/>
          <w:b/>
          <w:bCs/>
          <w:lang w:eastAsia="cs-CZ"/>
        </w:rPr>
        <w:t xml:space="preserve"> </w:t>
      </w:r>
      <w:r w:rsidRPr="00B95A1D">
        <w:rPr>
          <w:rFonts w:ascii="Times New Roman" w:hAnsi="Times New Roman"/>
          <w:b/>
          <w:bCs/>
        </w:rPr>
        <w:t>do podatelny</w:t>
      </w:r>
      <w:r w:rsidR="00860228" w:rsidRPr="00B95A1D">
        <w:rPr>
          <w:rFonts w:ascii="Times New Roman" w:hAnsi="Times New Roman"/>
          <w:b/>
          <w:bCs/>
        </w:rPr>
        <w:t xml:space="preserve"> zřizovatele</w:t>
      </w:r>
      <w:r w:rsidR="00860228">
        <w:rPr>
          <w:rFonts w:ascii="Times New Roman" w:hAnsi="Times New Roman"/>
          <w:b/>
          <w:bCs/>
        </w:rPr>
        <w:t>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1B6F"/>
    <w:multiLevelType w:val="hybridMultilevel"/>
    <w:tmpl w:val="417A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60F16"/>
    <w:multiLevelType w:val="hybridMultilevel"/>
    <w:tmpl w:val="EE467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6"/>
  </w:num>
  <w:num w:numId="7">
    <w:abstractNumId w:val="20"/>
  </w:num>
  <w:num w:numId="8">
    <w:abstractNumId w:val="4"/>
  </w:num>
  <w:num w:numId="9">
    <w:abstractNumId w:val="15"/>
  </w:num>
  <w:num w:numId="10">
    <w:abstractNumId w:val="10"/>
  </w:num>
  <w:num w:numId="11">
    <w:abstractNumId w:val="17"/>
  </w:num>
  <w:num w:numId="12">
    <w:abstractNumId w:val="6"/>
  </w:num>
  <w:num w:numId="13">
    <w:abstractNumId w:val="21"/>
  </w:num>
  <w:num w:numId="14">
    <w:abstractNumId w:val="19"/>
  </w:num>
  <w:num w:numId="15">
    <w:abstractNumId w:val="11"/>
  </w:num>
  <w:num w:numId="16">
    <w:abstractNumId w:val="18"/>
  </w:num>
  <w:num w:numId="17">
    <w:abstractNumId w:val="13"/>
  </w:num>
  <w:num w:numId="18">
    <w:abstractNumId w:val="14"/>
  </w:num>
  <w:num w:numId="19">
    <w:abstractNumId w:val="2"/>
  </w:num>
  <w:num w:numId="20">
    <w:abstractNumId w:val="8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D64F5"/>
    <w:rsid w:val="00117110"/>
    <w:rsid w:val="001803BB"/>
    <w:rsid w:val="00191F0D"/>
    <w:rsid w:val="001F0915"/>
    <w:rsid w:val="002A36A5"/>
    <w:rsid w:val="00331980"/>
    <w:rsid w:val="00332374"/>
    <w:rsid w:val="003525BB"/>
    <w:rsid w:val="003D1219"/>
    <w:rsid w:val="003F25BC"/>
    <w:rsid w:val="004005C0"/>
    <w:rsid w:val="004109EF"/>
    <w:rsid w:val="00430982"/>
    <w:rsid w:val="004353BC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90D6F"/>
    <w:rsid w:val="006F5C40"/>
    <w:rsid w:val="00704442"/>
    <w:rsid w:val="00706079"/>
    <w:rsid w:val="00842BD1"/>
    <w:rsid w:val="00860228"/>
    <w:rsid w:val="008B0E60"/>
    <w:rsid w:val="00A33156"/>
    <w:rsid w:val="00AB56EC"/>
    <w:rsid w:val="00AD79CC"/>
    <w:rsid w:val="00AF1166"/>
    <w:rsid w:val="00B07197"/>
    <w:rsid w:val="00B27BA1"/>
    <w:rsid w:val="00B95A1D"/>
    <w:rsid w:val="00BC6005"/>
    <w:rsid w:val="00C12CDE"/>
    <w:rsid w:val="00C218D0"/>
    <w:rsid w:val="00C2524B"/>
    <w:rsid w:val="00C6589C"/>
    <w:rsid w:val="00D56F01"/>
    <w:rsid w:val="00DA401E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rsid w:val="00DA40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40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9</cp:revision>
  <cp:lastPrinted>2023-10-26T10:48:00Z</cp:lastPrinted>
  <dcterms:created xsi:type="dcterms:W3CDTF">2023-10-23T14:08:00Z</dcterms:created>
  <dcterms:modified xsi:type="dcterms:W3CDTF">2023-11-27T16:45:00Z</dcterms:modified>
</cp:coreProperties>
</file>